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F0A99D" w14:textId="77777777" w:rsidR="0065278E" w:rsidRDefault="007A7399" w:rsidP="001B02E3">
      <w:pPr>
        <w:spacing w:after="0"/>
      </w:pPr>
      <w:r>
        <w:rPr>
          <w:noProof/>
          <w:lang w:val="en-US"/>
        </w:rPr>
        <w:drawing>
          <wp:anchor distT="0" distB="0" distL="114300" distR="114300" simplePos="0" relativeHeight="251663360" behindDoc="1" locked="0" layoutInCell="1" allowOverlap="1" wp14:anchorId="4D6E8A7C" wp14:editId="24C3A425">
            <wp:simplePos x="0" y="0"/>
            <wp:positionH relativeFrom="column">
              <wp:posOffset>3305175</wp:posOffset>
            </wp:positionH>
            <wp:positionV relativeFrom="page">
              <wp:posOffset>609600</wp:posOffset>
            </wp:positionV>
            <wp:extent cx="1029335" cy="97536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wadebridge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335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val="en-US"/>
        </w:rPr>
        <mc:AlternateContent>
          <mc:Choice Requires="wps">
            <w:drawing>
              <wp:anchor distT="45720" distB="45720" distL="114300" distR="114300" simplePos="0" relativeHeight="251665408" behindDoc="1" locked="0" layoutInCell="1" allowOverlap="1" wp14:anchorId="007CE4E7" wp14:editId="52663401">
                <wp:simplePos x="0" y="0"/>
                <wp:positionH relativeFrom="column">
                  <wp:posOffset>4457700</wp:posOffset>
                </wp:positionH>
                <wp:positionV relativeFrom="page">
                  <wp:posOffset>607695</wp:posOffset>
                </wp:positionV>
                <wp:extent cx="1600200" cy="1070610"/>
                <wp:effectExtent l="0" t="0" r="19050" b="1524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0706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E98429" w14:textId="77777777" w:rsidR="007A7399" w:rsidRPr="008242E9" w:rsidRDefault="007A7399" w:rsidP="007A7399">
                            <w:pPr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Pelynt Academy</w:t>
                            </w:r>
                            <w:r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Pelynt,</w:t>
                            </w:r>
                            <w:r w:rsidRPr="008242E9">
                              <w:rPr>
                                <w:sz w:val="16"/>
                                <w:szCs w:val="16"/>
                              </w:rPr>
                              <w:br/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 xml:space="preserve">Looe, 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  <w:t>Cornwall,</w:t>
                            </w:r>
                            <w:r w:rsidRPr="008242E9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t>PL13 2LG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  <w:t>Tel: 01503 220262</w:t>
                            </w:r>
                            <w:r w:rsidRPr="008242E9">
                              <w:rPr>
                                <w:sz w:val="16"/>
                                <w:szCs w:val="16"/>
                                <w:shd w:val="clear" w:color="auto" w:fill="FFFFFF"/>
                              </w:rPr>
                              <w:br/>
                            </w:r>
                            <w:r w:rsidRPr="00472E1E">
                              <w:rPr>
                                <w:sz w:val="16"/>
                                <w:szCs w:val="16"/>
                              </w:rPr>
                              <w:t>www.pelyntprimaryschool.co.uk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br/>
                              <w:t>secretary@pelyntprimary.co.uk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7CE4E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1pt;margin-top:47.85pt;width:126pt;height:84.3pt;z-index:-25165107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" strokecolor="window">
                <v:textbox>
                  <w:txbxContent>
                    <w:p w14:paraId="23E98429" w14:textId="77777777" w:rsidR="007A7399" w:rsidRPr="008242E9" w:rsidRDefault="007A7399" w:rsidP="007A7399">
                      <w:pPr>
                        <w:rPr>
                          <w:sz w:val="16"/>
                          <w:szCs w:val="16"/>
                          <w:shd w:val="clear" w:color="auto" w:fill="FFFFFF"/>
                        </w:rPr>
                      </w:pP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Pelynt Academy</w:t>
                      </w:r>
                      <w:r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Pelynt,</w:t>
                      </w:r>
                      <w:r w:rsidRPr="008242E9">
                        <w:rPr>
                          <w:sz w:val="16"/>
                          <w:szCs w:val="16"/>
                        </w:rPr>
                        <w:br/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 xml:space="preserve">Looe, 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  <w:t>Cornwall,</w:t>
                      </w:r>
                      <w:r w:rsidRPr="008242E9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t>PL13 2LG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  <w:t>Tel: 01503 220262</w:t>
                      </w:r>
                      <w:r w:rsidRPr="008242E9">
                        <w:rPr>
                          <w:sz w:val="16"/>
                          <w:szCs w:val="16"/>
                          <w:shd w:val="clear" w:color="auto" w:fill="FFFFFF"/>
                        </w:rPr>
                        <w:br/>
                      </w:r>
                      <w:r w:rsidRPr="00472E1E">
                        <w:rPr>
                          <w:sz w:val="16"/>
                          <w:szCs w:val="16"/>
                        </w:rPr>
                        <w:t>www.pelyntprimaryschool.co.uk</w:t>
                      </w:r>
                      <w:r>
                        <w:rPr>
                          <w:sz w:val="16"/>
                          <w:szCs w:val="16"/>
                        </w:rPr>
                        <w:br/>
                        <w:t>secretary@pelyntprimary.co.uk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lang w:val="en-US"/>
        </w:rPr>
        <w:drawing>
          <wp:anchor distT="0" distB="0" distL="114300" distR="114300" simplePos="0" relativeHeight="251661312" behindDoc="1" locked="0" layoutInCell="1" allowOverlap="1" wp14:anchorId="35E5EC26" wp14:editId="50A12E51">
            <wp:simplePos x="0" y="0"/>
            <wp:positionH relativeFrom="column">
              <wp:posOffset>-333375</wp:posOffset>
            </wp:positionH>
            <wp:positionV relativeFrom="page">
              <wp:posOffset>495300</wp:posOffset>
            </wp:positionV>
            <wp:extent cx="3587750" cy="11449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adebridg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87750" cy="1144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A7B88A" w14:textId="77777777" w:rsidR="0065278E" w:rsidRDefault="0065278E" w:rsidP="007247F2"/>
    <w:tbl>
      <w:tblPr>
        <w:tblStyle w:val="TableGrid"/>
        <w:tblpPr w:leftFromText="180" w:rightFromText="180" w:vertAnchor="page" w:horzAnchor="margin" w:tblpY="4111"/>
        <w:tblW w:w="0" w:type="auto"/>
        <w:tblLook w:val="04A0" w:firstRow="1" w:lastRow="0" w:firstColumn="1" w:lastColumn="0" w:noHBand="0" w:noVBand="1"/>
      </w:tblPr>
      <w:tblGrid>
        <w:gridCol w:w="2281"/>
        <w:gridCol w:w="6735"/>
      </w:tblGrid>
      <w:tr w:rsidR="00A37E61" w14:paraId="3BCFA936" w14:textId="77777777" w:rsidTr="00A37E61">
        <w:tc>
          <w:tcPr>
            <w:tcW w:w="9016" w:type="dxa"/>
            <w:gridSpan w:val="2"/>
            <w:shd w:val="clear" w:color="auto" w:fill="DEEAF6" w:themeFill="accent1" w:themeFillTint="33"/>
          </w:tcPr>
          <w:p w14:paraId="2D5F4B11" w14:textId="77777777" w:rsidR="00A37E61" w:rsidRDefault="00A37E61" w:rsidP="00A37E61">
            <w:pPr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>RECEPTION</w:t>
            </w:r>
          </w:p>
        </w:tc>
      </w:tr>
      <w:tr w:rsidR="00A37E61" w14:paraId="75EDBFA0" w14:textId="77777777" w:rsidTr="00A37E61">
        <w:tc>
          <w:tcPr>
            <w:tcW w:w="2281" w:type="dxa"/>
            <w:shd w:val="clear" w:color="auto" w:fill="DEEAF6" w:themeFill="accent1" w:themeFillTint="33"/>
          </w:tcPr>
          <w:p w14:paraId="289B54E2" w14:textId="77777777" w:rsidR="00A37E61" w:rsidRPr="00BB2DBD" w:rsidRDefault="00A37E61" w:rsidP="00A37E61">
            <w:pPr>
              <w:rPr>
                <w:rFonts w:ascii="Comic Sans MS" w:hAnsi="Comic Sans MS"/>
              </w:rPr>
            </w:pPr>
            <w:r w:rsidRPr="00BB2DBD">
              <w:rPr>
                <w:rFonts w:ascii="Comic Sans MS" w:hAnsi="Comic Sans MS"/>
              </w:rPr>
              <w:t>PHONICS:</w:t>
            </w:r>
          </w:p>
        </w:tc>
        <w:tc>
          <w:tcPr>
            <w:tcW w:w="6735" w:type="dxa"/>
            <w:shd w:val="clear" w:color="auto" w:fill="DEEAF6" w:themeFill="accent1" w:themeFillTint="33"/>
          </w:tcPr>
          <w:p w14:paraId="4C966FCD" w14:textId="2D5524F2" w:rsidR="00F03195" w:rsidRPr="003D2009" w:rsidRDefault="003D2009" w:rsidP="00EC07F6">
            <w:pPr>
              <w:rPr>
                <w:rFonts w:ascii="Comic Sans MS" w:hAnsi="Comic Sans MS"/>
                <w:sz w:val="20"/>
                <w:szCs w:val="20"/>
              </w:rPr>
            </w:pPr>
            <w:hyperlink r:id="rId8" w:history="1">
              <w:r w:rsidRPr="003D2009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https://www.youtube.com/watch?v=cEffZUP4d_8</w:t>
              </w:r>
            </w:hyperlink>
            <w:r w:rsidRPr="003D2009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25242009" w14:textId="3529AF4D" w:rsidR="00A37E61" w:rsidRPr="003D2009" w:rsidRDefault="00A37E61" w:rsidP="00EC07F6">
            <w:pPr>
              <w:rPr>
                <w:rFonts w:ascii="Comic Sans MS" w:hAnsi="Comic Sans MS"/>
                <w:sz w:val="20"/>
                <w:szCs w:val="20"/>
              </w:rPr>
            </w:pPr>
            <w:r w:rsidRPr="003D2009">
              <w:rPr>
                <w:rFonts w:ascii="Comic Sans MS" w:hAnsi="Comic Sans MS"/>
                <w:sz w:val="20"/>
                <w:szCs w:val="20"/>
              </w:rPr>
              <w:t xml:space="preserve">Lesson </w:t>
            </w:r>
            <w:r w:rsidR="00BB2DBD" w:rsidRPr="003D2009">
              <w:rPr>
                <w:rFonts w:ascii="Comic Sans MS" w:hAnsi="Comic Sans MS"/>
                <w:sz w:val="20"/>
                <w:szCs w:val="20"/>
              </w:rPr>
              <w:t>1</w:t>
            </w:r>
            <w:r w:rsidR="00EC17D0" w:rsidRPr="003D2009">
              <w:rPr>
                <w:rFonts w:ascii="Comic Sans MS" w:hAnsi="Comic Sans MS"/>
                <w:sz w:val="20"/>
                <w:szCs w:val="20"/>
              </w:rPr>
              <w:t>2</w:t>
            </w:r>
            <w:r w:rsidRPr="003D2009">
              <w:rPr>
                <w:rFonts w:ascii="Comic Sans MS" w:hAnsi="Comic Sans MS"/>
                <w:sz w:val="20"/>
                <w:szCs w:val="20"/>
              </w:rPr>
              <w:t xml:space="preserve"> – </w:t>
            </w:r>
            <w:r w:rsidR="00EC17D0" w:rsidRPr="003D2009">
              <w:rPr>
                <w:rFonts w:ascii="Comic Sans MS" w:hAnsi="Comic Sans MS"/>
                <w:sz w:val="20"/>
                <w:szCs w:val="20"/>
              </w:rPr>
              <w:t>ee</w:t>
            </w:r>
            <w:r w:rsidR="006E6A00" w:rsidRPr="003D2009">
              <w:rPr>
                <w:rFonts w:ascii="Comic Sans MS" w:hAnsi="Comic Sans MS"/>
                <w:sz w:val="20"/>
                <w:szCs w:val="20"/>
              </w:rPr>
              <w:t>,</w:t>
            </w:r>
            <w:r w:rsidR="00F03195" w:rsidRPr="003D2009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EC17D0" w:rsidRPr="003D2009">
              <w:rPr>
                <w:rFonts w:ascii="Comic Sans MS" w:hAnsi="Comic Sans MS"/>
                <w:sz w:val="20"/>
                <w:szCs w:val="20"/>
              </w:rPr>
              <w:t>see</w:t>
            </w:r>
          </w:p>
        </w:tc>
      </w:tr>
      <w:tr w:rsidR="00A37E61" w14:paraId="4A200466" w14:textId="77777777" w:rsidTr="00A37E61">
        <w:tc>
          <w:tcPr>
            <w:tcW w:w="2281" w:type="dxa"/>
            <w:shd w:val="clear" w:color="auto" w:fill="DEEAF6" w:themeFill="accent1" w:themeFillTint="33"/>
          </w:tcPr>
          <w:p w14:paraId="3CDD4C78" w14:textId="77777777" w:rsidR="00A37E61" w:rsidRPr="00B04FF4" w:rsidRDefault="00A37E61" w:rsidP="00A37E61">
            <w:pPr>
              <w:rPr>
                <w:rFonts w:ascii="Comic Sans MS" w:hAnsi="Comic Sans MS"/>
              </w:rPr>
            </w:pPr>
            <w:r w:rsidRPr="00B04FF4">
              <w:rPr>
                <w:rFonts w:ascii="Comic Sans MS" w:hAnsi="Comic Sans MS"/>
              </w:rPr>
              <w:t>MATHS LESSON:</w:t>
            </w:r>
          </w:p>
        </w:tc>
        <w:tc>
          <w:tcPr>
            <w:tcW w:w="6735" w:type="dxa"/>
            <w:shd w:val="clear" w:color="auto" w:fill="DEEAF6" w:themeFill="accent1" w:themeFillTint="33"/>
          </w:tcPr>
          <w:p w14:paraId="6758862B" w14:textId="1656FA48" w:rsidR="00096230" w:rsidRPr="002618BE" w:rsidRDefault="00014641" w:rsidP="00EE6B30">
            <w:pPr>
              <w:rPr>
                <w:rFonts w:ascii="Comic Sans MS" w:hAnsi="Comic Sans MS"/>
                <w:sz w:val="20"/>
                <w:szCs w:val="20"/>
              </w:rPr>
            </w:pPr>
            <w:hyperlink r:id="rId9" w:history="1">
              <w:r w:rsidR="002A0662" w:rsidRPr="002618BE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https://white</w:t>
              </w:r>
              <w:r w:rsidR="002A0662" w:rsidRPr="002618BE">
                <w:rPr>
                  <w:rStyle w:val="Hyperlink"/>
                  <w:rFonts w:ascii="Comic Sans MS" w:hAnsi="Comic Sans MS"/>
                  <w:sz w:val="20"/>
                  <w:szCs w:val="20"/>
                </w:rPr>
                <w:t>r</w:t>
              </w:r>
              <w:r w:rsidR="002A0662" w:rsidRPr="002618BE">
                <w:rPr>
                  <w:rStyle w:val="Hyperlink"/>
                  <w:rFonts w:ascii="Comic Sans MS" w:hAnsi="Comic Sans MS"/>
                  <w:sz w:val="20"/>
                  <w:szCs w:val="20"/>
                </w:rPr>
                <w:t>osemaths.com/homelearning/early-years/alive-in-5-week-3/</w:t>
              </w:r>
            </w:hyperlink>
            <w:r w:rsidR="002A0662" w:rsidRPr="002618B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A7107B" w:rsidRPr="002618BE">
              <w:rPr>
                <w:rFonts w:ascii="Comic Sans MS" w:hAnsi="Comic Sans MS"/>
                <w:sz w:val="20"/>
                <w:szCs w:val="20"/>
              </w:rPr>
              <w:t>Alive in Five! Week</w:t>
            </w:r>
            <w:r w:rsidR="00464A64" w:rsidRPr="002618BE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A0662" w:rsidRPr="002618BE">
              <w:rPr>
                <w:rFonts w:ascii="Comic Sans MS" w:hAnsi="Comic Sans MS"/>
                <w:sz w:val="20"/>
                <w:szCs w:val="20"/>
              </w:rPr>
              <w:t>3</w:t>
            </w:r>
            <w:r w:rsidR="00A7107B" w:rsidRPr="002618BE">
              <w:rPr>
                <w:rFonts w:ascii="Comic Sans MS" w:hAnsi="Comic Sans MS"/>
                <w:sz w:val="20"/>
                <w:szCs w:val="20"/>
              </w:rPr>
              <w:t xml:space="preserve">, session </w:t>
            </w:r>
            <w:r w:rsidR="003D2009">
              <w:rPr>
                <w:rFonts w:ascii="Comic Sans MS" w:hAnsi="Comic Sans MS"/>
                <w:sz w:val="20"/>
                <w:szCs w:val="20"/>
              </w:rPr>
              <w:t>4</w:t>
            </w:r>
            <w:r w:rsidR="00EE6B30" w:rsidRPr="002618BE">
              <w:rPr>
                <w:rFonts w:ascii="Comic Sans MS" w:hAnsi="Comic Sans MS"/>
                <w:sz w:val="20"/>
                <w:szCs w:val="20"/>
              </w:rPr>
              <w:t>,</w:t>
            </w:r>
            <w:r w:rsidR="003D2009">
              <w:rPr>
                <w:rFonts w:ascii="Comic Sans MS" w:hAnsi="Comic Sans MS"/>
                <w:sz w:val="20"/>
                <w:szCs w:val="20"/>
              </w:rPr>
              <w:t xml:space="preserve"> Measuring capacity – how many fit inside?</w:t>
            </w:r>
          </w:p>
        </w:tc>
      </w:tr>
      <w:tr w:rsidR="00A37E61" w14:paraId="4348460F" w14:textId="77777777" w:rsidTr="00A37E61">
        <w:tc>
          <w:tcPr>
            <w:tcW w:w="2281" w:type="dxa"/>
            <w:shd w:val="clear" w:color="auto" w:fill="DEEAF6" w:themeFill="accent1" w:themeFillTint="33"/>
          </w:tcPr>
          <w:p w14:paraId="4955A2A8" w14:textId="77777777" w:rsidR="00A37E61" w:rsidRPr="00B04FF4" w:rsidRDefault="00A37E61" w:rsidP="00A37E61">
            <w:pPr>
              <w:rPr>
                <w:rFonts w:ascii="Comic Sans MS" w:hAnsi="Comic Sans MS"/>
              </w:rPr>
            </w:pPr>
            <w:r w:rsidRPr="00B04FF4">
              <w:rPr>
                <w:rFonts w:ascii="Comic Sans MS" w:hAnsi="Comic Sans MS"/>
              </w:rPr>
              <w:t>MATHS ACTIVITY:</w:t>
            </w:r>
          </w:p>
        </w:tc>
        <w:tc>
          <w:tcPr>
            <w:tcW w:w="6735" w:type="dxa"/>
            <w:shd w:val="clear" w:color="auto" w:fill="DEEAF6" w:themeFill="accent1" w:themeFillTint="33"/>
          </w:tcPr>
          <w:p w14:paraId="49790882" w14:textId="463264EF" w:rsidR="002618BE" w:rsidRPr="002618BE" w:rsidRDefault="003D2009" w:rsidP="00711A80">
            <w:pPr>
              <w:rPr>
                <w:rFonts w:ascii="Comic Sans MS" w:hAnsi="Comic Sans MS"/>
                <w:sz w:val="20"/>
                <w:szCs w:val="20"/>
              </w:rPr>
            </w:pPr>
            <w:hyperlink r:id="rId10" w:history="1">
              <w:r w:rsidRPr="003D2009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https://wrm-13b48.kxcdn.com/wp-content/uploads/2020/12/PDF-Alive-in-5-Week-3-Session-4.pdf</w:t>
              </w:r>
            </w:hyperlink>
            <w:r>
              <w:t xml:space="preserve"> </w:t>
            </w:r>
            <w:r w:rsidR="00E360DB" w:rsidRPr="002618BE">
              <w:rPr>
                <w:rFonts w:ascii="Comic Sans MS" w:hAnsi="Comic Sans MS"/>
                <w:sz w:val="20"/>
                <w:szCs w:val="20"/>
              </w:rPr>
              <w:t>Have fun</w:t>
            </w:r>
            <w:r w:rsidR="006E6A00">
              <w:rPr>
                <w:rFonts w:ascii="Comic Sans MS" w:hAnsi="Comic Sans MS"/>
                <w:sz w:val="20"/>
                <w:szCs w:val="20"/>
              </w:rPr>
              <w:t xml:space="preserve"> filling</w:t>
            </w:r>
            <w:r>
              <w:rPr>
                <w:rFonts w:ascii="Comic Sans MS" w:hAnsi="Comic Sans MS"/>
                <w:sz w:val="20"/>
                <w:szCs w:val="20"/>
              </w:rPr>
              <w:t xml:space="preserve"> a matchbox or a different small container</w:t>
            </w:r>
            <w:r w:rsidR="002A0662" w:rsidRPr="002618BE">
              <w:rPr>
                <w:rFonts w:ascii="Comic Sans MS" w:hAnsi="Comic Sans MS"/>
                <w:sz w:val="20"/>
                <w:szCs w:val="20"/>
              </w:rPr>
              <w:t xml:space="preserve">. </w:t>
            </w:r>
            <w:r w:rsidR="006E6A00">
              <w:rPr>
                <w:rFonts w:ascii="Comic Sans MS" w:hAnsi="Comic Sans MS"/>
                <w:sz w:val="20"/>
                <w:szCs w:val="20"/>
              </w:rPr>
              <w:t>Explore</w:t>
            </w:r>
            <w:r>
              <w:rPr>
                <w:rFonts w:ascii="Comic Sans MS" w:hAnsi="Comic Sans MS"/>
                <w:sz w:val="20"/>
                <w:szCs w:val="20"/>
              </w:rPr>
              <w:t xml:space="preserve"> how many objects</w:t>
            </w:r>
            <w:r w:rsidR="00811EFF">
              <w:rPr>
                <w:rFonts w:ascii="Comic Sans MS" w:hAnsi="Comic Sans MS"/>
                <w:sz w:val="20"/>
                <w:szCs w:val="20"/>
              </w:rPr>
              <w:t xml:space="preserve"> you can fit inside. You could repeat the activity and see if you can fit more objects the second time.</w:t>
            </w:r>
          </w:p>
        </w:tc>
      </w:tr>
      <w:tr w:rsidR="00A37E61" w14:paraId="43144D44" w14:textId="77777777" w:rsidTr="00A37E61">
        <w:tc>
          <w:tcPr>
            <w:tcW w:w="2281" w:type="dxa"/>
            <w:shd w:val="clear" w:color="auto" w:fill="DEEAF6" w:themeFill="accent1" w:themeFillTint="33"/>
          </w:tcPr>
          <w:p w14:paraId="46B47754" w14:textId="77777777" w:rsidR="00A37E61" w:rsidRPr="00B04FF4" w:rsidRDefault="00A37E61" w:rsidP="00A37E61">
            <w:pPr>
              <w:rPr>
                <w:rFonts w:ascii="Comic Sans MS" w:hAnsi="Comic Sans MS"/>
              </w:rPr>
            </w:pPr>
            <w:r w:rsidRPr="00B04FF4">
              <w:rPr>
                <w:rFonts w:ascii="Comic Sans MS" w:hAnsi="Comic Sans MS"/>
              </w:rPr>
              <w:t>ALSO:</w:t>
            </w:r>
          </w:p>
        </w:tc>
        <w:tc>
          <w:tcPr>
            <w:tcW w:w="6735" w:type="dxa"/>
            <w:shd w:val="clear" w:color="auto" w:fill="DEEAF6" w:themeFill="accent1" w:themeFillTint="33"/>
          </w:tcPr>
          <w:p w14:paraId="1452AF1B" w14:textId="5965F415" w:rsidR="00A37E61" w:rsidRPr="00317494" w:rsidRDefault="00B44B5D" w:rsidP="00A37E61">
            <w:pPr>
              <w:rPr>
                <w:rFonts w:ascii="Comic Sans MS" w:hAnsi="Comic Sans MS"/>
                <w:sz w:val="20"/>
                <w:szCs w:val="20"/>
              </w:rPr>
            </w:pPr>
            <w:r w:rsidRPr="00317494">
              <w:rPr>
                <w:rFonts w:ascii="Comic Sans MS" w:hAnsi="Comic Sans MS"/>
                <w:b/>
                <w:bCs/>
                <w:sz w:val="20"/>
                <w:szCs w:val="20"/>
              </w:rPr>
              <w:t>Handwriting</w:t>
            </w:r>
            <w:r w:rsidRPr="00317494">
              <w:rPr>
                <w:rFonts w:ascii="Comic Sans MS" w:hAnsi="Comic Sans MS"/>
                <w:sz w:val="20"/>
                <w:szCs w:val="20"/>
              </w:rPr>
              <w:t xml:space="preserve"> – </w:t>
            </w:r>
            <w:r w:rsidR="00644028" w:rsidRPr="00317494">
              <w:rPr>
                <w:rFonts w:ascii="Comic Sans MS" w:hAnsi="Comic Sans MS"/>
                <w:sz w:val="20"/>
                <w:szCs w:val="20"/>
              </w:rPr>
              <w:t xml:space="preserve">start with </w:t>
            </w:r>
            <w:r w:rsidR="00644028">
              <w:rPr>
                <w:rFonts w:ascii="Comic Sans MS" w:hAnsi="Comic Sans MS"/>
                <w:sz w:val="20"/>
                <w:szCs w:val="20"/>
              </w:rPr>
              <w:t>the ‘</w:t>
            </w:r>
            <w:r w:rsidR="00644028" w:rsidRPr="00317494">
              <w:rPr>
                <w:rFonts w:ascii="Comic Sans MS" w:hAnsi="Comic Sans MS"/>
                <w:sz w:val="20"/>
                <w:szCs w:val="20"/>
              </w:rPr>
              <w:t>curly</w:t>
            </w:r>
            <w:r w:rsidR="00644028">
              <w:rPr>
                <w:rFonts w:ascii="Comic Sans MS" w:hAnsi="Comic Sans MS"/>
                <w:sz w:val="20"/>
                <w:szCs w:val="20"/>
              </w:rPr>
              <w:t xml:space="preserve"> caterpillar family -</w:t>
            </w:r>
            <w:r w:rsidR="00644028" w:rsidRPr="00317494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644028" w:rsidRPr="002618BE">
              <w:rPr>
                <w:rFonts w:ascii="Comic Sans MS" w:hAnsi="Comic Sans MS"/>
                <w:b/>
                <w:bCs/>
                <w:sz w:val="20"/>
                <w:szCs w:val="20"/>
              </w:rPr>
              <w:t>‘</w:t>
            </w:r>
            <w:r w:rsidR="005505A2">
              <w:rPr>
                <w:rFonts w:ascii="Comic Sans MS" w:hAnsi="Comic Sans MS"/>
                <w:b/>
                <w:bCs/>
                <w:sz w:val="20"/>
                <w:szCs w:val="20"/>
              </w:rPr>
              <w:t>g</w:t>
            </w:r>
            <w:r w:rsidR="00644028" w:rsidRPr="002618BE">
              <w:rPr>
                <w:rFonts w:ascii="Comic Sans MS" w:hAnsi="Comic Sans MS"/>
                <w:b/>
                <w:bCs/>
                <w:sz w:val="20"/>
                <w:szCs w:val="20"/>
              </w:rPr>
              <w:t>’</w:t>
            </w:r>
            <w:r w:rsidR="00644028" w:rsidRPr="00317494">
              <w:rPr>
                <w:rFonts w:ascii="Comic Sans MS" w:hAnsi="Comic Sans MS"/>
                <w:sz w:val="20"/>
                <w:szCs w:val="20"/>
              </w:rPr>
              <w:t xml:space="preserve"> today (see attached sheet</w:t>
            </w:r>
            <w:r w:rsidR="00644028">
              <w:rPr>
                <w:rFonts w:ascii="Comic Sans MS" w:hAnsi="Comic Sans MS"/>
                <w:sz w:val="20"/>
                <w:szCs w:val="20"/>
              </w:rPr>
              <w:t>s, w</w:t>
            </w:r>
            <w:r w:rsidR="00644028" w:rsidRPr="00317494">
              <w:rPr>
                <w:rFonts w:ascii="Comic Sans MS" w:hAnsi="Comic Sans MS"/>
                <w:sz w:val="20"/>
                <w:szCs w:val="20"/>
              </w:rPr>
              <w:t xml:space="preserve">e shall practice one letter per day). </w:t>
            </w:r>
            <w:r w:rsidRPr="00317494">
              <w:rPr>
                <w:rFonts w:ascii="Comic Sans MS" w:hAnsi="Comic Sans MS"/>
                <w:sz w:val="20"/>
                <w:szCs w:val="20"/>
              </w:rPr>
              <w:t>R</w:t>
            </w:r>
            <w:r w:rsidR="00A37E61" w:rsidRPr="00317494">
              <w:rPr>
                <w:rFonts w:ascii="Comic Sans MS" w:hAnsi="Comic Sans MS"/>
                <w:sz w:val="20"/>
                <w:szCs w:val="20"/>
              </w:rPr>
              <w:t>emember to choose from the daily exercise menu, practice writing your name and choose an activity from the ‘The Day the Crayons Quit’ grid.</w:t>
            </w:r>
          </w:p>
        </w:tc>
      </w:tr>
    </w:tbl>
    <w:p w14:paraId="7CE4F4DA" w14:textId="77777777" w:rsidR="00A37E61" w:rsidRDefault="00A37E61" w:rsidP="00870481">
      <w:pPr>
        <w:rPr>
          <w:rFonts w:ascii="Arial" w:hAnsi="Arial" w:cs="Arial"/>
        </w:rPr>
      </w:pPr>
    </w:p>
    <w:p w14:paraId="76925683" w14:textId="77777777" w:rsidR="00E65B98" w:rsidRPr="00870481" w:rsidRDefault="00E65B98" w:rsidP="00870481">
      <w:pPr>
        <w:rPr>
          <w:rFonts w:ascii="Arial" w:hAnsi="Arial" w:cs="Arial"/>
        </w:rPr>
      </w:pPr>
    </w:p>
    <w:p w14:paraId="670DE197" w14:textId="77777777" w:rsidR="00E65B98" w:rsidRDefault="00E65B98" w:rsidP="00511982">
      <w:pPr>
        <w:spacing w:after="0" w:line="240" w:lineRule="auto"/>
        <w:rPr>
          <w:rFonts w:cstheme="minorHAnsi"/>
          <w:bCs/>
          <w:color w:val="000000"/>
          <w:sz w:val="24"/>
          <w:szCs w:val="24"/>
          <w:lang w:eastAsia="en-GB"/>
        </w:rPr>
      </w:pPr>
    </w:p>
    <w:p w14:paraId="1A943D64" w14:textId="19A5DC77" w:rsidR="00A37E61" w:rsidRDefault="00A37E61" w:rsidP="00A37E61">
      <w:pPr>
        <w:rPr>
          <w:rFonts w:ascii="Comic Sans MS" w:hAnsi="Comic Sans MS"/>
          <w:b/>
          <w:bCs/>
          <w:sz w:val="28"/>
          <w:szCs w:val="28"/>
        </w:rPr>
      </w:pPr>
      <w:r w:rsidRPr="00A37E61">
        <w:rPr>
          <w:rFonts w:ascii="Comic Sans MS" w:hAnsi="Comic Sans MS"/>
          <w:b/>
          <w:bCs/>
          <w:sz w:val="28"/>
          <w:szCs w:val="28"/>
        </w:rPr>
        <w:t xml:space="preserve">Class 1 Daily Home Learning  </w:t>
      </w:r>
      <w:r w:rsidR="00EC17D0">
        <w:rPr>
          <w:rFonts w:ascii="Comic Sans MS" w:hAnsi="Comic Sans MS"/>
          <w:b/>
          <w:bCs/>
          <w:sz w:val="28"/>
          <w:szCs w:val="28"/>
        </w:rPr>
        <w:t xml:space="preserve">  THUR</w:t>
      </w:r>
      <w:r w:rsidR="00BB2DBD">
        <w:rPr>
          <w:rFonts w:ascii="Comic Sans MS" w:hAnsi="Comic Sans MS"/>
          <w:b/>
          <w:bCs/>
          <w:sz w:val="28"/>
          <w:szCs w:val="28"/>
        </w:rPr>
        <w:t>S</w:t>
      </w:r>
      <w:r w:rsidRPr="00A37E61">
        <w:rPr>
          <w:rFonts w:ascii="Comic Sans MS" w:hAnsi="Comic Sans MS"/>
          <w:b/>
          <w:bCs/>
          <w:sz w:val="28"/>
          <w:szCs w:val="28"/>
        </w:rPr>
        <w:t xml:space="preserve">DAY </w:t>
      </w:r>
      <w:r w:rsidR="008104A3">
        <w:rPr>
          <w:rFonts w:ascii="Comic Sans MS" w:hAnsi="Comic Sans MS"/>
          <w:b/>
          <w:bCs/>
          <w:sz w:val="28"/>
          <w:szCs w:val="28"/>
        </w:rPr>
        <w:t>2</w:t>
      </w:r>
      <w:r w:rsidR="00EC17D0">
        <w:rPr>
          <w:rFonts w:ascii="Comic Sans MS" w:hAnsi="Comic Sans MS"/>
          <w:b/>
          <w:bCs/>
          <w:sz w:val="28"/>
          <w:szCs w:val="28"/>
        </w:rPr>
        <w:t>1</w:t>
      </w:r>
      <w:r w:rsidR="00EC17D0" w:rsidRPr="00EC17D0">
        <w:rPr>
          <w:rFonts w:ascii="Comic Sans MS" w:hAnsi="Comic Sans MS"/>
          <w:b/>
          <w:bCs/>
          <w:sz w:val="28"/>
          <w:szCs w:val="28"/>
          <w:vertAlign w:val="superscript"/>
        </w:rPr>
        <w:t>st</w:t>
      </w:r>
      <w:r w:rsidR="00EC17D0">
        <w:rPr>
          <w:rFonts w:ascii="Comic Sans MS" w:hAnsi="Comic Sans MS"/>
          <w:b/>
          <w:bCs/>
          <w:sz w:val="28"/>
          <w:szCs w:val="28"/>
        </w:rPr>
        <w:t xml:space="preserve"> </w:t>
      </w:r>
      <w:r w:rsidRPr="00A37E61">
        <w:rPr>
          <w:rFonts w:ascii="Comic Sans MS" w:hAnsi="Comic Sans MS"/>
          <w:b/>
          <w:bCs/>
          <w:sz w:val="28"/>
          <w:szCs w:val="28"/>
        </w:rPr>
        <w:t>JANUARY 2021</w:t>
      </w:r>
    </w:p>
    <w:p w14:paraId="4403EF82" w14:textId="77777777" w:rsidR="00A37E61" w:rsidRPr="00A37E61" w:rsidRDefault="00A7107B" w:rsidP="00A7107B">
      <w:pPr>
        <w:tabs>
          <w:tab w:val="left" w:pos="1035"/>
          <w:tab w:val="left" w:pos="1710"/>
        </w:tabs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ab/>
      </w:r>
    </w:p>
    <w:tbl>
      <w:tblPr>
        <w:tblStyle w:val="TableGrid"/>
        <w:tblpPr w:leftFromText="180" w:rightFromText="180" w:vertAnchor="text" w:horzAnchor="margin" w:tblpY="172"/>
        <w:tblW w:w="0" w:type="auto"/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1878"/>
        <w:gridCol w:w="7138"/>
      </w:tblGrid>
      <w:tr w:rsidR="00A7107B" w14:paraId="60F3317C" w14:textId="77777777" w:rsidTr="00453C96">
        <w:tc>
          <w:tcPr>
            <w:tcW w:w="9016" w:type="dxa"/>
            <w:gridSpan w:val="2"/>
            <w:shd w:val="clear" w:color="auto" w:fill="C5E0B3" w:themeFill="accent6" w:themeFillTint="66"/>
          </w:tcPr>
          <w:p w14:paraId="66082152" w14:textId="77777777" w:rsidR="00A7107B" w:rsidRPr="00195614" w:rsidRDefault="00A7107B" w:rsidP="00A7107B">
            <w:pPr>
              <w:rPr>
                <w:rFonts w:ascii="Comic Sans MS" w:hAnsi="Comic Sans MS"/>
                <w:sz w:val="28"/>
                <w:szCs w:val="28"/>
              </w:rPr>
            </w:pPr>
            <w:r w:rsidRPr="00195614">
              <w:rPr>
                <w:rFonts w:ascii="Comic Sans MS" w:hAnsi="Comic Sans MS"/>
                <w:sz w:val="28"/>
                <w:szCs w:val="28"/>
              </w:rPr>
              <w:t>YEAR 1</w:t>
            </w:r>
          </w:p>
        </w:tc>
      </w:tr>
      <w:tr w:rsidR="00A7107B" w14:paraId="68F5C2E7" w14:textId="77777777" w:rsidTr="00453C96">
        <w:tc>
          <w:tcPr>
            <w:tcW w:w="1878" w:type="dxa"/>
            <w:shd w:val="clear" w:color="auto" w:fill="C5E0B3" w:themeFill="accent6" w:themeFillTint="66"/>
          </w:tcPr>
          <w:p w14:paraId="6CBE550F" w14:textId="77777777" w:rsidR="00A7107B" w:rsidRPr="006E6A00" w:rsidRDefault="00A7107B" w:rsidP="00A7107B">
            <w:pPr>
              <w:rPr>
                <w:rFonts w:ascii="Comic Sans MS" w:hAnsi="Comic Sans MS"/>
              </w:rPr>
            </w:pPr>
            <w:r w:rsidRPr="006E6A00">
              <w:rPr>
                <w:rFonts w:ascii="Comic Sans MS" w:hAnsi="Comic Sans MS"/>
              </w:rPr>
              <w:t>PHONICS:</w:t>
            </w:r>
          </w:p>
        </w:tc>
        <w:tc>
          <w:tcPr>
            <w:tcW w:w="7138" w:type="dxa"/>
            <w:shd w:val="clear" w:color="auto" w:fill="C5E0B3" w:themeFill="accent6" w:themeFillTint="66"/>
          </w:tcPr>
          <w:p w14:paraId="12AC8B98" w14:textId="77777777" w:rsidR="005505A2" w:rsidRPr="005505A2" w:rsidRDefault="005505A2" w:rsidP="00A7107B">
            <w:pPr>
              <w:rPr>
                <w:rFonts w:ascii="Comic Sans MS" w:hAnsi="Comic Sans MS"/>
                <w:sz w:val="20"/>
                <w:szCs w:val="20"/>
              </w:rPr>
            </w:pPr>
            <w:hyperlink r:id="rId11" w:history="1">
              <w:r w:rsidRPr="005505A2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https://www.youtube.com/watch?v=SAIbJhVrY44</w:t>
              </w:r>
            </w:hyperlink>
            <w:r w:rsidRPr="005505A2">
              <w:rPr>
                <w:rFonts w:ascii="Comic Sans MS" w:hAnsi="Comic Sans MS"/>
                <w:sz w:val="20"/>
                <w:szCs w:val="20"/>
              </w:rPr>
              <w:t xml:space="preserve"> </w:t>
            </w:r>
          </w:p>
          <w:p w14:paraId="03302485" w14:textId="46A3BD93" w:rsidR="00A7107B" w:rsidRPr="005505A2" w:rsidRDefault="00A7107B" w:rsidP="00A7107B">
            <w:pPr>
              <w:rPr>
                <w:rFonts w:ascii="Comic Sans MS" w:hAnsi="Comic Sans MS"/>
                <w:sz w:val="20"/>
                <w:szCs w:val="20"/>
              </w:rPr>
            </w:pPr>
            <w:r w:rsidRPr="005505A2">
              <w:rPr>
                <w:rFonts w:ascii="Comic Sans MS" w:hAnsi="Comic Sans MS"/>
                <w:sz w:val="20"/>
                <w:szCs w:val="20"/>
              </w:rPr>
              <w:t>Lesson 3</w:t>
            </w:r>
            <w:r w:rsidR="005505A2" w:rsidRPr="005505A2">
              <w:rPr>
                <w:rFonts w:ascii="Comic Sans MS" w:hAnsi="Comic Sans MS"/>
                <w:sz w:val="20"/>
                <w:szCs w:val="20"/>
              </w:rPr>
              <w:t>9</w:t>
            </w:r>
            <w:r w:rsidRPr="005505A2">
              <w:rPr>
                <w:rFonts w:ascii="Comic Sans MS" w:hAnsi="Comic Sans MS"/>
                <w:sz w:val="20"/>
                <w:szCs w:val="20"/>
              </w:rPr>
              <w:t>:</w:t>
            </w:r>
            <w:r w:rsidR="00D1449F" w:rsidRPr="005505A2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5505A2" w:rsidRPr="005505A2">
              <w:rPr>
                <w:rFonts w:ascii="Comic Sans MS" w:hAnsi="Comic Sans MS"/>
                <w:sz w:val="20"/>
                <w:szCs w:val="20"/>
              </w:rPr>
              <w:t>u</w:t>
            </w:r>
            <w:r w:rsidR="00C33100" w:rsidRPr="005505A2">
              <w:rPr>
                <w:rFonts w:ascii="Comic Sans MS" w:hAnsi="Comic Sans MS"/>
                <w:sz w:val="20"/>
                <w:szCs w:val="20"/>
              </w:rPr>
              <w:t xml:space="preserve">, </w:t>
            </w:r>
            <w:r w:rsidR="005505A2" w:rsidRPr="005505A2">
              <w:rPr>
                <w:rFonts w:ascii="Comic Sans MS" w:hAnsi="Comic Sans MS"/>
                <w:sz w:val="20"/>
                <w:szCs w:val="20"/>
              </w:rPr>
              <w:t>unicorn</w:t>
            </w:r>
          </w:p>
        </w:tc>
      </w:tr>
      <w:tr w:rsidR="00A7107B" w14:paraId="1A569C70" w14:textId="77777777" w:rsidTr="00453C96">
        <w:tc>
          <w:tcPr>
            <w:tcW w:w="1878" w:type="dxa"/>
            <w:shd w:val="clear" w:color="auto" w:fill="C5E0B3" w:themeFill="accent6" w:themeFillTint="66"/>
          </w:tcPr>
          <w:p w14:paraId="374307CA" w14:textId="77777777" w:rsidR="00A7107B" w:rsidRPr="00B04FF4" w:rsidRDefault="00A7107B" w:rsidP="00A7107B">
            <w:pPr>
              <w:rPr>
                <w:rFonts w:ascii="Comic Sans MS" w:hAnsi="Comic Sans MS"/>
              </w:rPr>
            </w:pPr>
            <w:r w:rsidRPr="00B04FF4">
              <w:rPr>
                <w:rFonts w:ascii="Comic Sans MS" w:hAnsi="Comic Sans MS"/>
              </w:rPr>
              <w:t>MATHS LESSON:</w:t>
            </w:r>
          </w:p>
        </w:tc>
        <w:tc>
          <w:tcPr>
            <w:tcW w:w="7138" w:type="dxa"/>
            <w:shd w:val="clear" w:color="auto" w:fill="C5E0B3" w:themeFill="accent6" w:themeFillTint="66"/>
          </w:tcPr>
          <w:p w14:paraId="77EEAC58" w14:textId="71B5F2F8" w:rsidR="00A7107B" w:rsidRPr="00317494" w:rsidRDefault="00014641" w:rsidP="002F0874">
            <w:pPr>
              <w:rPr>
                <w:rFonts w:ascii="Comic Sans MS" w:hAnsi="Comic Sans MS"/>
                <w:sz w:val="20"/>
                <w:szCs w:val="20"/>
              </w:rPr>
            </w:pPr>
            <w:hyperlink r:id="rId12" w:history="1">
              <w:r w:rsidR="005E0858" w:rsidRPr="00987B48">
                <w:rPr>
                  <w:rStyle w:val="Hyperlink"/>
                  <w:rFonts w:ascii="Comic Sans MS" w:hAnsi="Comic Sans MS"/>
                  <w:sz w:val="20"/>
                  <w:szCs w:val="20"/>
                </w:rPr>
                <w:t>https://whiterosemaths.co</w:t>
              </w:r>
              <w:r w:rsidR="005E0858" w:rsidRPr="00987B48">
                <w:rPr>
                  <w:rStyle w:val="Hyperlink"/>
                  <w:rFonts w:ascii="Comic Sans MS" w:hAnsi="Comic Sans MS"/>
                  <w:sz w:val="20"/>
                  <w:szCs w:val="20"/>
                </w:rPr>
                <w:t>m</w:t>
              </w:r>
              <w:r w:rsidR="005E0858" w:rsidRPr="00987B48">
                <w:rPr>
                  <w:rStyle w:val="Hyperlink"/>
                  <w:rFonts w:ascii="Comic Sans MS" w:hAnsi="Comic Sans MS"/>
                  <w:sz w:val="20"/>
                  <w:szCs w:val="20"/>
                </w:rPr>
                <w:t>/homelearning/year-1/spring-week-2-number-addition-and-subtraction-within-20/</w:t>
              </w:r>
            </w:hyperlink>
            <w:r w:rsidR="00195614" w:rsidRPr="00317494">
              <w:rPr>
                <w:rFonts w:ascii="Comic Sans MS" w:hAnsi="Comic Sans MS"/>
                <w:noProof/>
                <w:sz w:val="20"/>
                <w:szCs w:val="20"/>
                <w:lang w:val="en-US"/>
              </w:rPr>
              <w:drawing>
                <wp:anchor distT="0" distB="0" distL="114300" distR="114300" simplePos="0" relativeHeight="251667456" behindDoc="1" locked="0" layoutInCell="0" allowOverlap="1" wp14:anchorId="527AC253" wp14:editId="60F78B49">
                  <wp:simplePos x="0" y="0"/>
                  <wp:positionH relativeFrom="page">
                    <wp:posOffset>438785</wp:posOffset>
                  </wp:positionH>
                  <wp:positionV relativeFrom="page">
                    <wp:posOffset>-2197100</wp:posOffset>
                  </wp:positionV>
                  <wp:extent cx="7026910" cy="4480560"/>
                  <wp:effectExtent l="476250" t="400050" r="0" b="910590"/>
                  <wp:wrapNone/>
                  <wp:docPr id="1" name="Picture 1" descr="BE white - Copy Lanliver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WordPictureWatermark18850694" descr="BE white - Copy Lanliver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lum bright="94000" contrast="-4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1151527">
                            <a:off x="0" y="0"/>
                            <a:ext cx="7026910" cy="44805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5E0858">
              <w:rPr>
                <w:rFonts w:ascii="Comic Sans MS" w:hAnsi="Comic Sans MS"/>
                <w:sz w:val="20"/>
                <w:szCs w:val="20"/>
              </w:rPr>
              <w:t xml:space="preserve">  Add</w:t>
            </w:r>
            <w:r w:rsidR="006E6A00">
              <w:rPr>
                <w:rFonts w:ascii="Comic Sans MS" w:hAnsi="Comic Sans MS"/>
                <w:sz w:val="20"/>
                <w:szCs w:val="20"/>
              </w:rPr>
              <w:t xml:space="preserve"> ones using number bonds</w:t>
            </w:r>
            <w:r w:rsidR="00C5412D">
              <w:rPr>
                <w:rFonts w:ascii="Comic Sans MS" w:hAnsi="Comic Sans MS"/>
                <w:sz w:val="20"/>
                <w:szCs w:val="20"/>
              </w:rPr>
              <w:t xml:space="preserve"> (</w:t>
            </w:r>
            <w:r w:rsidR="005505A2">
              <w:rPr>
                <w:rFonts w:ascii="Comic Sans MS" w:hAnsi="Comic Sans MS"/>
                <w:sz w:val="20"/>
                <w:szCs w:val="20"/>
              </w:rPr>
              <w:t>second</w:t>
            </w:r>
            <w:r w:rsidR="00C5412D">
              <w:rPr>
                <w:rFonts w:ascii="Comic Sans MS" w:hAnsi="Comic Sans MS"/>
                <w:sz w:val="20"/>
                <w:szCs w:val="20"/>
              </w:rPr>
              <w:t xml:space="preserve"> lesson)</w:t>
            </w:r>
          </w:p>
        </w:tc>
      </w:tr>
      <w:tr w:rsidR="00A7107B" w14:paraId="425197C5" w14:textId="77777777" w:rsidTr="00453C96">
        <w:tc>
          <w:tcPr>
            <w:tcW w:w="1878" w:type="dxa"/>
            <w:shd w:val="clear" w:color="auto" w:fill="C5E0B3" w:themeFill="accent6" w:themeFillTint="66"/>
          </w:tcPr>
          <w:p w14:paraId="07BC40E5" w14:textId="77777777" w:rsidR="00A7107B" w:rsidRPr="00B04FF4" w:rsidRDefault="00A7107B" w:rsidP="00A7107B">
            <w:pPr>
              <w:rPr>
                <w:rFonts w:ascii="Comic Sans MS" w:hAnsi="Comic Sans MS"/>
              </w:rPr>
            </w:pPr>
            <w:r w:rsidRPr="00B04FF4">
              <w:rPr>
                <w:rFonts w:ascii="Comic Sans MS" w:hAnsi="Comic Sans MS"/>
              </w:rPr>
              <w:t>MATHS ACTIVITY:</w:t>
            </w:r>
          </w:p>
        </w:tc>
        <w:tc>
          <w:tcPr>
            <w:tcW w:w="7138" w:type="dxa"/>
            <w:shd w:val="clear" w:color="auto" w:fill="C5E0B3" w:themeFill="accent6" w:themeFillTint="66"/>
          </w:tcPr>
          <w:p w14:paraId="5C123A40" w14:textId="78881586" w:rsidR="002F0874" w:rsidRPr="00E445E5" w:rsidRDefault="002618BE" w:rsidP="00A7107B">
            <w:pPr>
              <w:rPr>
                <w:rFonts w:ascii="Comic Sans MS" w:hAnsi="Comic Sans MS"/>
                <w:sz w:val="20"/>
                <w:szCs w:val="20"/>
              </w:rPr>
            </w:pPr>
            <w:r w:rsidRPr="00E445E5">
              <w:rPr>
                <w:rFonts w:ascii="Comic Sans MS" w:hAnsi="Comic Sans MS"/>
                <w:sz w:val="20"/>
                <w:szCs w:val="20"/>
              </w:rPr>
              <w:t xml:space="preserve">You choose: See the attached sheet </w:t>
            </w:r>
            <w:r w:rsidR="00C5412D">
              <w:rPr>
                <w:rFonts w:ascii="Comic Sans MS" w:hAnsi="Comic Sans MS"/>
                <w:sz w:val="20"/>
                <w:szCs w:val="20"/>
              </w:rPr>
              <w:t xml:space="preserve">and complete questions </w:t>
            </w:r>
            <w:r w:rsidR="005505A2">
              <w:rPr>
                <w:rFonts w:ascii="Comic Sans MS" w:hAnsi="Comic Sans MS"/>
                <w:sz w:val="20"/>
                <w:szCs w:val="20"/>
              </w:rPr>
              <w:t>5</w:t>
            </w:r>
            <w:r w:rsidR="00C5412D">
              <w:rPr>
                <w:rFonts w:ascii="Comic Sans MS" w:hAnsi="Comic Sans MS"/>
                <w:sz w:val="20"/>
                <w:szCs w:val="20"/>
              </w:rPr>
              <w:t xml:space="preserve"> &amp; </w:t>
            </w:r>
            <w:r w:rsidR="005505A2">
              <w:rPr>
                <w:rFonts w:ascii="Comic Sans MS" w:hAnsi="Comic Sans MS"/>
                <w:sz w:val="20"/>
                <w:szCs w:val="20"/>
              </w:rPr>
              <w:t>6</w:t>
            </w:r>
            <w:r w:rsidR="00C5412D">
              <w:rPr>
                <w:rFonts w:ascii="Comic Sans MS" w:hAnsi="Comic Sans MS"/>
                <w:sz w:val="20"/>
                <w:szCs w:val="20"/>
              </w:rPr>
              <w:t xml:space="preserve"> today</w:t>
            </w:r>
            <w:r w:rsidR="0012711F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E445E5">
              <w:rPr>
                <w:rFonts w:ascii="Comic Sans MS" w:hAnsi="Comic Sans MS"/>
                <w:b/>
                <w:bCs/>
                <w:sz w:val="20"/>
                <w:szCs w:val="20"/>
              </w:rPr>
              <w:t>or</w:t>
            </w:r>
            <w:r w:rsidRPr="00E445E5">
              <w:rPr>
                <w:rFonts w:ascii="Comic Sans MS" w:hAnsi="Comic Sans MS"/>
                <w:sz w:val="20"/>
                <w:szCs w:val="20"/>
              </w:rPr>
              <w:t xml:space="preserve"> instead </w:t>
            </w:r>
            <w:r w:rsidR="00C5412D">
              <w:rPr>
                <w:rFonts w:ascii="Comic Sans MS" w:hAnsi="Comic Sans MS"/>
                <w:sz w:val="20"/>
                <w:szCs w:val="20"/>
              </w:rPr>
              <w:t xml:space="preserve">use </w:t>
            </w:r>
            <w:r w:rsidR="0012711F">
              <w:rPr>
                <w:rFonts w:ascii="Comic Sans MS" w:hAnsi="Comic Sans MS"/>
                <w:sz w:val="20"/>
                <w:szCs w:val="20"/>
              </w:rPr>
              <w:t xml:space="preserve">tens frames </w:t>
            </w:r>
            <w:r w:rsidR="0030440C">
              <w:rPr>
                <w:rFonts w:ascii="Comic Sans MS" w:hAnsi="Comic Sans MS"/>
                <w:sz w:val="20"/>
                <w:szCs w:val="20"/>
              </w:rPr>
              <w:t xml:space="preserve">and counters </w:t>
            </w:r>
            <w:r w:rsidR="0012711F">
              <w:rPr>
                <w:rFonts w:ascii="Comic Sans MS" w:hAnsi="Comic Sans MS"/>
                <w:sz w:val="20"/>
                <w:szCs w:val="20"/>
              </w:rPr>
              <w:t>to help you (you could draw them onto paper</w:t>
            </w:r>
            <w:r w:rsidR="0030440C">
              <w:rPr>
                <w:rFonts w:ascii="Comic Sans MS" w:hAnsi="Comic Sans MS"/>
                <w:sz w:val="20"/>
                <w:szCs w:val="20"/>
              </w:rPr>
              <w:t>) work out number bonds to make 20, as was shown in the lesson.</w:t>
            </w:r>
            <w:bookmarkStart w:id="0" w:name="_GoBack"/>
            <w:bookmarkEnd w:id="0"/>
          </w:p>
        </w:tc>
      </w:tr>
      <w:tr w:rsidR="00453C96" w14:paraId="4C66C751" w14:textId="77777777" w:rsidTr="00453C96">
        <w:tc>
          <w:tcPr>
            <w:tcW w:w="1878" w:type="dxa"/>
            <w:shd w:val="clear" w:color="auto" w:fill="C5E0B3" w:themeFill="accent6" w:themeFillTint="66"/>
          </w:tcPr>
          <w:p w14:paraId="4F383755" w14:textId="77777777" w:rsidR="00A7107B" w:rsidRPr="00B04FF4" w:rsidRDefault="00A7107B" w:rsidP="00A7107B">
            <w:pPr>
              <w:rPr>
                <w:rFonts w:ascii="Comic Sans MS" w:hAnsi="Comic Sans MS"/>
              </w:rPr>
            </w:pPr>
            <w:r w:rsidRPr="00B04FF4">
              <w:rPr>
                <w:rFonts w:ascii="Comic Sans MS" w:hAnsi="Comic Sans MS"/>
              </w:rPr>
              <w:t>SPELLINGS FOR THIS WEEK:</w:t>
            </w:r>
          </w:p>
        </w:tc>
        <w:tc>
          <w:tcPr>
            <w:tcW w:w="7138" w:type="dxa"/>
            <w:shd w:val="clear" w:color="auto" w:fill="C5E0B3" w:themeFill="accent6" w:themeFillTint="66"/>
          </w:tcPr>
          <w:p w14:paraId="3AAF9EC2" w14:textId="39F96013" w:rsidR="00A7107B" w:rsidRPr="00E445E5" w:rsidRDefault="008C1115" w:rsidP="00A7107B">
            <w:pPr>
              <w:rPr>
                <w:rFonts w:ascii="Comic Sans MS" w:hAnsi="Comic Sans MS"/>
                <w:b/>
                <w:bCs/>
                <w:sz w:val="20"/>
                <w:szCs w:val="20"/>
              </w:rPr>
            </w:pPr>
            <w:r w:rsidRPr="00E445E5">
              <w:rPr>
                <w:rFonts w:ascii="Comic Sans MS" w:hAnsi="Comic Sans MS"/>
                <w:b/>
                <w:bCs/>
                <w:sz w:val="20"/>
                <w:szCs w:val="20"/>
              </w:rPr>
              <w:t>said</w:t>
            </w:r>
            <w:r w:rsidR="00453C96" w:rsidRPr="00E445E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, </w:t>
            </w:r>
            <w:r w:rsidRPr="00E445E5">
              <w:rPr>
                <w:rFonts w:ascii="Comic Sans MS" w:hAnsi="Comic Sans MS"/>
                <w:b/>
                <w:bCs/>
                <w:sz w:val="20"/>
                <w:szCs w:val="20"/>
              </w:rPr>
              <w:t>says</w:t>
            </w:r>
            <w:r w:rsidR="00453C96" w:rsidRPr="00E445E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, </w:t>
            </w:r>
            <w:r w:rsidRPr="00E445E5">
              <w:rPr>
                <w:rFonts w:ascii="Comic Sans MS" w:hAnsi="Comic Sans MS"/>
                <w:b/>
                <w:bCs/>
                <w:sz w:val="20"/>
                <w:szCs w:val="20"/>
              </w:rPr>
              <w:t>are</w:t>
            </w:r>
            <w:r w:rsidR="00453C96" w:rsidRPr="00E445E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, </w:t>
            </w:r>
            <w:r w:rsidRPr="00E445E5">
              <w:rPr>
                <w:rFonts w:ascii="Comic Sans MS" w:hAnsi="Comic Sans MS"/>
                <w:b/>
                <w:bCs/>
                <w:sz w:val="20"/>
                <w:szCs w:val="20"/>
              </w:rPr>
              <w:t>were</w:t>
            </w:r>
            <w:r w:rsidR="00453C96" w:rsidRPr="00E445E5">
              <w:rPr>
                <w:rFonts w:ascii="Comic Sans MS" w:hAnsi="Comic Sans MS"/>
                <w:b/>
                <w:bCs/>
                <w:sz w:val="20"/>
                <w:szCs w:val="20"/>
              </w:rPr>
              <w:t xml:space="preserve">, </w:t>
            </w:r>
            <w:r w:rsidRPr="00E445E5">
              <w:rPr>
                <w:rFonts w:ascii="Comic Sans MS" w:hAnsi="Comic Sans MS"/>
                <w:b/>
                <w:bCs/>
                <w:sz w:val="20"/>
                <w:szCs w:val="20"/>
              </w:rPr>
              <w:t>is</w:t>
            </w:r>
          </w:p>
          <w:p w14:paraId="7E6A3B02" w14:textId="0AA03B77" w:rsidR="00A4426F" w:rsidRPr="00E445E5" w:rsidRDefault="00A4426F" w:rsidP="00A7107B">
            <w:pPr>
              <w:rPr>
                <w:rFonts w:ascii="Comic Sans MS" w:hAnsi="Comic Sans MS"/>
                <w:i/>
                <w:iCs/>
                <w:sz w:val="20"/>
                <w:szCs w:val="20"/>
              </w:rPr>
            </w:pPr>
            <w:r w:rsidRPr="00E445E5">
              <w:rPr>
                <w:rFonts w:ascii="Comic Sans MS" w:hAnsi="Comic Sans MS"/>
                <w:sz w:val="20"/>
                <w:szCs w:val="20"/>
              </w:rPr>
              <w:t xml:space="preserve">Please use the attached spelling challenge to practice and ask an adult to test you </w:t>
            </w:r>
            <w:r w:rsidR="00317494" w:rsidRPr="00E445E5">
              <w:rPr>
                <w:rFonts w:ascii="Comic Sans MS" w:hAnsi="Comic Sans MS"/>
                <w:sz w:val="20"/>
                <w:szCs w:val="20"/>
              </w:rPr>
              <w:t xml:space="preserve">at the end of the week. </w:t>
            </w:r>
            <w:r w:rsidR="00317494" w:rsidRPr="00E445E5">
              <w:rPr>
                <w:rFonts w:ascii="Comic Sans MS" w:hAnsi="Comic Sans MS"/>
                <w:i/>
                <w:iCs/>
                <w:sz w:val="20"/>
                <w:szCs w:val="20"/>
              </w:rPr>
              <w:t>*</w:t>
            </w:r>
            <w:r w:rsidR="00E445E5" w:rsidRPr="00E445E5">
              <w:rPr>
                <w:rFonts w:ascii="Comic Sans MS" w:hAnsi="Comic Sans MS"/>
                <w:i/>
                <w:iCs/>
                <w:sz w:val="20"/>
                <w:szCs w:val="20"/>
              </w:rPr>
              <w:t>I will be asking for</w:t>
            </w:r>
            <w:r w:rsidR="00317494" w:rsidRPr="00E445E5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spelling test results</w:t>
            </w:r>
            <w:r w:rsidR="00E445E5" w:rsidRPr="00E445E5">
              <w:rPr>
                <w:rFonts w:ascii="Comic Sans MS" w:hAnsi="Comic Sans MS"/>
                <w:i/>
                <w:iCs/>
                <w:sz w:val="20"/>
                <w:szCs w:val="20"/>
              </w:rPr>
              <w:t xml:space="preserve"> at the end of the week</w:t>
            </w:r>
            <w:r w:rsidR="00317494" w:rsidRPr="00E445E5">
              <w:rPr>
                <w:rFonts w:ascii="Comic Sans MS" w:hAnsi="Comic Sans MS"/>
                <w:i/>
                <w:iCs/>
                <w:sz w:val="20"/>
                <w:szCs w:val="20"/>
              </w:rPr>
              <w:t>*</w:t>
            </w:r>
          </w:p>
        </w:tc>
      </w:tr>
      <w:tr w:rsidR="00453C96" w14:paraId="07C0DFF7" w14:textId="77777777" w:rsidTr="00453C96">
        <w:tc>
          <w:tcPr>
            <w:tcW w:w="1878" w:type="dxa"/>
            <w:shd w:val="clear" w:color="auto" w:fill="C5E0B3" w:themeFill="accent6" w:themeFillTint="66"/>
          </w:tcPr>
          <w:p w14:paraId="1DF9578D" w14:textId="77777777" w:rsidR="00A7107B" w:rsidRPr="00B04FF4" w:rsidRDefault="00A7107B" w:rsidP="00A7107B">
            <w:pPr>
              <w:rPr>
                <w:rFonts w:ascii="Comic Sans MS" w:hAnsi="Comic Sans MS"/>
              </w:rPr>
            </w:pPr>
            <w:r w:rsidRPr="00B04FF4">
              <w:rPr>
                <w:rFonts w:ascii="Comic Sans MS" w:hAnsi="Comic Sans MS"/>
              </w:rPr>
              <w:t>ALSO:</w:t>
            </w:r>
          </w:p>
        </w:tc>
        <w:tc>
          <w:tcPr>
            <w:tcW w:w="7138" w:type="dxa"/>
            <w:shd w:val="clear" w:color="auto" w:fill="C5E0B3" w:themeFill="accent6" w:themeFillTint="66"/>
          </w:tcPr>
          <w:p w14:paraId="01A08FFF" w14:textId="55E71700" w:rsidR="00A7107B" w:rsidRPr="00E445E5" w:rsidRDefault="00B44B5D" w:rsidP="00A7107B">
            <w:pPr>
              <w:rPr>
                <w:rFonts w:ascii="Comic Sans MS" w:hAnsi="Comic Sans MS"/>
                <w:sz w:val="20"/>
                <w:szCs w:val="20"/>
              </w:rPr>
            </w:pPr>
            <w:r w:rsidRPr="00E445E5">
              <w:rPr>
                <w:rFonts w:ascii="Comic Sans MS" w:hAnsi="Comic Sans MS"/>
                <w:b/>
                <w:bCs/>
                <w:sz w:val="20"/>
                <w:szCs w:val="20"/>
              </w:rPr>
              <w:t>Handwriting</w:t>
            </w:r>
            <w:r w:rsidRPr="00E445E5">
              <w:rPr>
                <w:rFonts w:ascii="Comic Sans MS" w:hAnsi="Comic Sans MS"/>
                <w:sz w:val="20"/>
                <w:szCs w:val="20"/>
              </w:rPr>
              <w:t xml:space="preserve"> – start with </w:t>
            </w:r>
            <w:r w:rsidR="00644028" w:rsidRPr="00E445E5">
              <w:rPr>
                <w:rFonts w:ascii="Comic Sans MS" w:hAnsi="Comic Sans MS"/>
                <w:sz w:val="20"/>
                <w:szCs w:val="20"/>
              </w:rPr>
              <w:t>the ‘</w:t>
            </w:r>
            <w:r w:rsidRPr="00E445E5">
              <w:rPr>
                <w:rFonts w:ascii="Comic Sans MS" w:hAnsi="Comic Sans MS"/>
                <w:sz w:val="20"/>
                <w:szCs w:val="20"/>
              </w:rPr>
              <w:t>curly</w:t>
            </w:r>
            <w:r w:rsidR="00644028" w:rsidRPr="00E445E5">
              <w:rPr>
                <w:rFonts w:ascii="Comic Sans MS" w:hAnsi="Comic Sans MS"/>
                <w:sz w:val="20"/>
                <w:szCs w:val="20"/>
              </w:rPr>
              <w:t xml:space="preserve"> caterpillar family -</w:t>
            </w:r>
            <w:r w:rsidRPr="00E445E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="002618BE" w:rsidRPr="00E445E5">
              <w:rPr>
                <w:rFonts w:ascii="Comic Sans MS" w:hAnsi="Comic Sans MS"/>
                <w:b/>
                <w:bCs/>
                <w:sz w:val="20"/>
                <w:szCs w:val="20"/>
              </w:rPr>
              <w:t>‘</w:t>
            </w:r>
            <w:r w:rsidR="005505A2">
              <w:rPr>
                <w:rFonts w:ascii="Comic Sans MS" w:hAnsi="Comic Sans MS"/>
                <w:b/>
                <w:bCs/>
                <w:sz w:val="20"/>
                <w:szCs w:val="20"/>
              </w:rPr>
              <w:t>g</w:t>
            </w:r>
            <w:r w:rsidR="002618BE" w:rsidRPr="00E445E5">
              <w:rPr>
                <w:rFonts w:ascii="Comic Sans MS" w:hAnsi="Comic Sans MS"/>
                <w:b/>
                <w:bCs/>
                <w:sz w:val="20"/>
                <w:szCs w:val="20"/>
              </w:rPr>
              <w:t>’</w:t>
            </w:r>
            <w:r w:rsidR="002618BE" w:rsidRPr="00E445E5">
              <w:rPr>
                <w:rFonts w:ascii="Comic Sans MS" w:hAnsi="Comic Sans MS"/>
                <w:sz w:val="20"/>
                <w:szCs w:val="20"/>
              </w:rPr>
              <w:t xml:space="preserve"> </w:t>
            </w:r>
            <w:r w:rsidRPr="00E445E5">
              <w:rPr>
                <w:rFonts w:ascii="Comic Sans MS" w:hAnsi="Comic Sans MS"/>
                <w:sz w:val="20"/>
                <w:szCs w:val="20"/>
              </w:rPr>
              <w:t>today (see attached sheet</w:t>
            </w:r>
            <w:r w:rsidR="00644028" w:rsidRPr="00E445E5">
              <w:rPr>
                <w:rFonts w:ascii="Comic Sans MS" w:hAnsi="Comic Sans MS"/>
                <w:sz w:val="20"/>
                <w:szCs w:val="20"/>
              </w:rPr>
              <w:t>s, w</w:t>
            </w:r>
            <w:r w:rsidRPr="00E445E5">
              <w:rPr>
                <w:rFonts w:ascii="Comic Sans MS" w:hAnsi="Comic Sans MS"/>
                <w:sz w:val="20"/>
                <w:szCs w:val="20"/>
              </w:rPr>
              <w:t xml:space="preserve">e shall practice one letter per day). </w:t>
            </w:r>
            <w:r w:rsidR="00A7107B" w:rsidRPr="00E445E5">
              <w:rPr>
                <w:rFonts w:ascii="Comic Sans MS" w:hAnsi="Comic Sans MS"/>
                <w:sz w:val="20"/>
                <w:szCs w:val="20"/>
              </w:rPr>
              <w:t>Remember to choose from the daily exercise menu and choose an activity from the ‘The Day the Crayons Quit’ grid (choose a variety of activities across the week. Some may take longer than one day).</w:t>
            </w:r>
          </w:p>
        </w:tc>
      </w:tr>
    </w:tbl>
    <w:p w14:paraId="12F7F494" w14:textId="77777777" w:rsidR="006F298E" w:rsidRPr="00511982" w:rsidRDefault="006F298E" w:rsidP="00511982">
      <w:pPr>
        <w:spacing w:after="0" w:line="240" w:lineRule="auto"/>
        <w:rPr>
          <w:rFonts w:cstheme="minorHAnsi"/>
          <w:bCs/>
          <w:color w:val="000000"/>
          <w:sz w:val="24"/>
          <w:szCs w:val="24"/>
          <w:lang w:eastAsia="en-GB"/>
        </w:rPr>
      </w:pPr>
    </w:p>
    <w:sectPr w:rsidR="006F298E" w:rsidRPr="00511982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87E15C" w14:textId="77777777" w:rsidR="00014641" w:rsidRDefault="00014641" w:rsidP="007A7399">
      <w:pPr>
        <w:spacing w:after="0" w:line="240" w:lineRule="auto"/>
      </w:pPr>
      <w:r>
        <w:separator/>
      </w:r>
    </w:p>
  </w:endnote>
  <w:endnote w:type="continuationSeparator" w:id="0">
    <w:p w14:paraId="54025030" w14:textId="77777777" w:rsidR="00014641" w:rsidRDefault="00014641" w:rsidP="007A73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5BD8F5" w14:textId="77777777" w:rsidR="00A4426F" w:rsidRDefault="00A442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DDEFBC" w14:textId="77777777" w:rsidR="007A7399" w:rsidRPr="00165EF7" w:rsidRDefault="007A7399" w:rsidP="007A7399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6"/>
        <w:szCs w:val="16"/>
      </w:rPr>
    </w:pPr>
    <w:r w:rsidRPr="00165EF7">
      <w:rPr>
        <w:rFonts w:cstheme="minorHAnsi"/>
        <w:sz w:val="16"/>
        <w:szCs w:val="16"/>
      </w:rPr>
      <w:t>Bridge Multi-Academy Trust is a company limited by guarantee, registered in England and Wales.</w:t>
    </w:r>
  </w:p>
  <w:p w14:paraId="7842D95C" w14:textId="77777777" w:rsidR="007A7399" w:rsidRPr="00165EF7" w:rsidRDefault="007A7399" w:rsidP="007A7399">
    <w:pPr>
      <w:autoSpaceDE w:val="0"/>
      <w:autoSpaceDN w:val="0"/>
      <w:adjustRightInd w:val="0"/>
      <w:spacing w:after="0" w:line="240" w:lineRule="auto"/>
      <w:jc w:val="center"/>
      <w:rPr>
        <w:rFonts w:cstheme="minorHAnsi"/>
        <w:sz w:val="16"/>
        <w:szCs w:val="16"/>
      </w:rPr>
    </w:pPr>
    <w:r w:rsidRPr="00165EF7">
      <w:rPr>
        <w:rFonts w:cstheme="minorHAnsi"/>
        <w:sz w:val="16"/>
        <w:szCs w:val="16"/>
      </w:rPr>
      <w:t>The company registration number is 7736425. It is an exempt charity.</w:t>
    </w:r>
  </w:p>
  <w:p w14:paraId="37998500" w14:textId="77777777" w:rsidR="007A7399" w:rsidRDefault="007A7399" w:rsidP="007A7399">
    <w:pPr>
      <w:pStyle w:val="Footer"/>
      <w:jc w:val="center"/>
      <w:rPr>
        <w:rFonts w:cstheme="minorHAnsi"/>
        <w:sz w:val="16"/>
        <w:szCs w:val="16"/>
      </w:rPr>
    </w:pPr>
    <w:r w:rsidRPr="00165EF7">
      <w:rPr>
        <w:rFonts w:cstheme="minorHAnsi"/>
        <w:sz w:val="16"/>
        <w:szCs w:val="16"/>
      </w:rPr>
      <w:t>Registered office address: Central Office, Higher Trebyan, Lanhydrock, Bodmin PL30 5DQ</w:t>
    </w:r>
  </w:p>
  <w:p w14:paraId="17901E1B" w14:textId="77777777" w:rsidR="007A7399" w:rsidRPr="00AF5FA5" w:rsidRDefault="007A7399" w:rsidP="007A7399">
    <w:pPr>
      <w:pStyle w:val="Footer"/>
      <w:jc w:val="center"/>
      <w:rPr>
        <w:rFonts w:cstheme="minorHAnsi"/>
        <w:sz w:val="16"/>
        <w:szCs w:val="16"/>
      </w:rPr>
    </w:pPr>
    <w:r w:rsidRPr="002E103C">
      <w:rPr>
        <w:rFonts w:cstheme="minorHAnsi"/>
        <w:sz w:val="16"/>
        <w:szCs w:val="16"/>
      </w:rPr>
      <w:t>www.bridgeschools.co.uk</w:t>
    </w:r>
  </w:p>
  <w:p w14:paraId="0EDFA1C4" w14:textId="77777777" w:rsidR="007A7399" w:rsidRDefault="007A739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8313F4" w14:textId="77777777" w:rsidR="00A4426F" w:rsidRDefault="00A442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42BD0C" w14:textId="77777777" w:rsidR="00014641" w:rsidRDefault="00014641" w:rsidP="007A7399">
      <w:pPr>
        <w:spacing w:after="0" w:line="240" w:lineRule="auto"/>
      </w:pPr>
      <w:r>
        <w:separator/>
      </w:r>
    </w:p>
  </w:footnote>
  <w:footnote w:type="continuationSeparator" w:id="0">
    <w:p w14:paraId="43D9B126" w14:textId="77777777" w:rsidR="00014641" w:rsidRDefault="00014641" w:rsidP="007A73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74F748" w14:textId="77777777" w:rsidR="00A4426F" w:rsidRDefault="00A442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C5E389" w14:textId="77777777" w:rsidR="00A4426F" w:rsidRDefault="00A4426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FDC755" w14:textId="77777777" w:rsidR="00A4426F" w:rsidRDefault="00A4426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7399"/>
    <w:rsid w:val="00014641"/>
    <w:rsid w:val="00053C39"/>
    <w:rsid w:val="00085099"/>
    <w:rsid w:val="00096230"/>
    <w:rsid w:val="000F08E7"/>
    <w:rsid w:val="00120C17"/>
    <w:rsid w:val="0012711F"/>
    <w:rsid w:val="001603E7"/>
    <w:rsid w:val="0018325F"/>
    <w:rsid w:val="00195614"/>
    <w:rsid w:val="001B02E3"/>
    <w:rsid w:val="00205009"/>
    <w:rsid w:val="002144A9"/>
    <w:rsid w:val="00234610"/>
    <w:rsid w:val="002352FC"/>
    <w:rsid w:val="00257A0D"/>
    <w:rsid w:val="002618BE"/>
    <w:rsid w:val="002A0662"/>
    <w:rsid w:val="002A5046"/>
    <w:rsid w:val="002A6BDA"/>
    <w:rsid w:val="002C74BB"/>
    <w:rsid w:val="002E106C"/>
    <w:rsid w:val="002E681A"/>
    <w:rsid w:val="002F0874"/>
    <w:rsid w:val="0030440C"/>
    <w:rsid w:val="003118AA"/>
    <w:rsid w:val="00317494"/>
    <w:rsid w:val="00323136"/>
    <w:rsid w:val="003361B9"/>
    <w:rsid w:val="0038642E"/>
    <w:rsid w:val="00392427"/>
    <w:rsid w:val="003B1BFE"/>
    <w:rsid w:val="003C3B04"/>
    <w:rsid w:val="003D2009"/>
    <w:rsid w:val="00453C96"/>
    <w:rsid w:val="00464A64"/>
    <w:rsid w:val="00477F00"/>
    <w:rsid w:val="004A52C6"/>
    <w:rsid w:val="004B4097"/>
    <w:rsid w:val="004B4FF0"/>
    <w:rsid w:val="004D2687"/>
    <w:rsid w:val="00511982"/>
    <w:rsid w:val="005505A2"/>
    <w:rsid w:val="005627D6"/>
    <w:rsid w:val="005C4BDA"/>
    <w:rsid w:val="005E0858"/>
    <w:rsid w:val="00600267"/>
    <w:rsid w:val="00644028"/>
    <w:rsid w:val="0065278E"/>
    <w:rsid w:val="006565B4"/>
    <w:rsid w:val="00662089"/>
    <w:rsid w:val="006E6A00"/>
    <w:rsid w:val="006F298E"/>
    <w:rsid w:val="00711A80"/>
    <w:rsid w:val="007247F2"/>
    <w:rsid w:val="0073625D"/>
    <w:rsid w:val="00780F44"/>
    <w:rsid w:val="007850DF"/>
    <w:rsid w:val="007A7399"/>
    <w:rsid w:val="007D79A4"/>
    <w:rsid w:val="007E3043"/>
    <w:rsid w:val="008104A3"/>
    <w:rsid w:val="00811EFF"/>
    <w:rsid w:val="00870481"/>
    <w:rsid w:val="0087592C"/>
    <w:rsid w:val="008A1055"/>
    <w:rsid w:val="008B491B"/>
    <w:rsid w:val="008C1115"/>
    <w:rsid w:val="008D07CC"/>
    <w:rsid w:val="009739A6"/>
    <w:rsid w:val="009B38D4"/>
    <w:rsid w:val="009F7FEB"/>
    <w:rsid w:val="00A37E61"/>
    <w:rsid w:val="00A4426F"/>
    <w:rsid w:val="00A63127"/>
    <w:rsid w:val="00A7107B"/>
    <w:rsid w:val="00AC53FA"/>
    <w:rsid w:val="00B04FF4"/>
    <w:rsid w:val="00B26623"/>
    <w:rsid w:val="00B40F7B"/>
    <w:rsid w:val="00B41F6C"/>
    <w:rsid w:val="00B44B5D"/>
    <w:rsid w:val="00B8151D"/>
    <w:rsid w:val="00BB2DBD"/>
    <w:rsid w:val="00BE5C28"/>
    <w:rsid w:val="00C11A2C"/>
    <w:rsid w:val="00C27DCC"/>
    <w:rsid w:val="00C3280F"/>
    <w:rsid w:val="00C33100"/>
    <w:rsid w:val="00C5412D"/>
    <w:rsid w:val="00C70ABD"/>
    <w:rsid w:val="00CD16E3"/>
    <w:rsid w:val="00D03CEF"/>
    <w:rsid w:val="00D116C1"/>
    <w:rsid w:val="00D1449F"/>
    <w:rsid w:val="00D30627"/>
    <w:rsid w:val="00D46CBC"/>
    <w:rsid w:val="00D63D17"/>
    <w:rsid w:val="00DF1FDB"/>
    <w:rsid w:val="00E15EC3"/>
    <w:rsid w:val="00E23436"/>
    <w:rsid w:val="00E360DB"/>
    <w:rsid w:val="00E445E5"/>
    <w:rsid w:val="00E65B98"/>
    <w:rsid w:val="00EA45F6"/>
    <w:rsid w:val="00EC07F6"/>
    <w:rsid w:val="00EC17D0"/>
    <w:rsid w:val="00ED3A7F"/>
    <w:rsid w:val="00EE6B30"/>
    <w:rsid w:val="00F03195"/>
    <w:rsid w:val="00F23573"/>
    <w:rsid w:val="00F37A61"/>
    <w:rsid w:val="00F93805"/>
    <w:rsid w:val="00FB01D7"/>
    <w:rsid w:val="00FB1472"/>
    <w:rsid w:val="00FB1A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392BA"/>
  <w15:chartTrackingRefBased/>
  <w15:docId w15:val="{7A0F6409-2FA3-4E11-A36C-371F00AEB4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399"/>
  </w:style>
  <w:style w:type="paragraph" w:styleId="Heading1">
    <w:name w:val="heading 1"/>
    <w:basedOn w:val="Normal"/>
    <w:next w:val="Normal"/>
    <w:link w:val="Heading1Char"/>
    <w:qFormat/>
    <w:rsid w:val="009F7FEB"/>
    <w:pPr>
      <w:keepNext/>
      <w:spacing w:after="0" w:line="240" w:lineRule="auto"/>
      <w:outlineLvl w:val="0"/>
    </w:pPr>
    <w:rPr>
      <w:rFonts w:ascii="Arial" w:eastAsia="Times New Roman" w:hAnsi="Arial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A7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A7399"/>
  </w:style>
  <w:style w:type="paragraph" w:styleId="Footer">
    <w:name w:val="footer"/>
    <w:basedOn w:val="Normal"/>
    <w:link w:val="FooterChar"/>
    <w:unhideWhenUsed/>
    <w:rsid w:val="007A739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7A7399"/>
  </w:style>
  <w:style w:type="character" w:customStyle="1" w:styleId="Heading1Char">
    <w:name w:val="Heading 1 Char"/>
    <w:basedOn w:val="DefaultParagraphFont"/>
    <w:link w:val="Heading1"/>
    <w:rsid w:val="009F7FEB"/>
    <w:rPr>
      <w:rFonts w:ascii="Arial" w:eastAsia="Times New Roman" w:hAnsi="Arial" w:cs="Times New Roman"/>
      <w:b/>
      <w:sz w:val="24"/>
      <w:szCs w:val="20"/>
    </w:rPr>
  </w:style>
  <w:style w:type="paragraph" w:styleId="BodyText">
    <w:name w:val="Body Text"/>
    <w:basedOn w:val="Normal"/>
    <w:link w:val="BodyTextChar"/>
    <w:rsid w:val="009F7FEB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9F7FEB"/>
    <w:rPr>
      <w:rFonts w:ascii="Arial" w:eastAsia="Times New Roman" w:hAnsi="Arial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59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592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739A6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A37E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A37E6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426F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53C3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732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8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EffZUP4d_8" TargetMode="External"/><Relationship Id="rId13" Type="http://schemas.openxmlformats.org/officeDocument/2006/relationships/image" Target="media/image3.png"/><Relationship Id="rId18" Type="http://schemas.openxmlformats.org/officeDocument/2006/relationships/header" Target="header3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hyperlink" Target="https://whiterosemaths.com/homelearning/year-1/spring-week-2-number-addition-and-subtraction-within-20/" TargetMode="External"/><Relationship Id="rId17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SAIbJhVrY44" TargetMode="External"/><Relationship Id="rId5" Type="http://schemas.openxmlformats.org/officeDocument/2006/relationships/endnotes" Target="endnotes.xml"/><Relationship Id="rId15" Type="http://schemas.openxmlformats.org/officeDocument/2006/relationships/header" Target="header2.xml"/><Relationship Id="rId10" Type="http://schemas.openxmlformats.org/officeDocument/2006/relationships/hyperlink" Target="https://wrm-13b48.kxcdn.com/wp-content/uploads/2020/12/PDF-Alive-in-5-Week-3-Session-4.pdf" TargetMode="External"/><Relationship Id="rId19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yperlink" Target="https://whiterosemaths.com/homelearning/early-years/alive-in-5-week-3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secretary</dc:creator>
  <cp:keywords/>
  <dc:description/>
  <cp:lastModifiedBy>Sam</cp:lastModifiedBy>
  <cp:revision>3</cp:revision>
  <cp:lastPrinted>2020-12-10T11:05:00Z</cp:lastPrinted>
  <dcterms:created xsi:type="dcterms:W3CDTF">2021-01-20T18:57:00Z</dcterms:created>
  <dcterms:modified xsi:type="dcterms:W3CDTF">2021-01-20T19:08:00Z</dcterms:modified>
</cp:coreProperties>
</file>